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page" w:tblpX="511" w:tblpY="-300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1567"/>
        <w:gridCol w:w="1598"/>
        <w:gridCol w:w="1563"/>
        <w:gridCol w:w="1584"/>
        <w:gridCol w:w="1580"/>
        <w:gridCol w:w="1542"/>
        <w:gridCol w:w="14"/>
        <w:gridCol w:w="1635"/>
        <w:gridCol w:w="1654"/>
        <w:gridCol w:w="1646"/>
      </w:tblGrid>
      <w:tr w:rsidR="00A83206" w:rsidRPr="002D64BC" w:rsidTr="0016242D">
        <w:tc>
          <w:tcPr>
            <w:tcW w:w="935" w:type="dxa"/>
            <w:shd w:val="clear" w:color="auto" w:fill="auto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837" w:type="dxa"/>
            <w:gridSpan w:val="3"/>
            <w:shd w:val="clear" w:color="auto" w:fill="F7CAAC" w:themeFill="accent2" w:themeFillTint="6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Autumn: </w:t>
            </w:r>
            <w:r w:rsidRPr="002D64BC">
              <w:rPr>
                <w:rFonts w:ascii="Arial" w:hAnsi="Arial" w:cs="Arial"/>
                <w:b/>
                <w:sz w:val="22"/>
              </w:rPr>
              <w:t xml:space="preserve">Relationships </w:t>
            </w:r>
          </w:p>
        </w:tc>
        <w:tc>
          <w:tcPr>
            <w:tcW w:w="4851" w:type="dxa"/>
            <w:gridSpan w:val="4"/>
            <w:shd w:val="clear" w:color="auto" w:fill="B4C6E7" w:themeFill="accent1" w:themeFillTint="66"/>
          </w:tcPr>
          <w:p w:rsidR="00CE2E8B" w:rsidRPr="002D64BC" w:rsidRDefault="00CE2E8B" w:rsidP="00CE2E8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Spring: Living in the wider world </w:t>
            </w:r>
          </w:p>
        </w:tc>
        <w:tc>
          <w:tcPr>
            <w:tcW w:w="5107" w:type="dxa"/>
            <w:gridSpan w:val="3"/>
            <w:shd w:val="clear" w:color="auto" w:fill="C5E0B3" w:themeFill="accent6" w:themeFillTint="66"/>
          </w:tcPr>
          <w:p w:rsidR="00CE2E8B" w:rsidRDefault="00CE2E8B" w:rsidP="00CE2E8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Summer: </w:t>
            </w:r>
            <w:r w:rsidRPr="002D64BC">
              <w:rPr>
                <w:rFonts w:ascii="Arial" w:hAnsi="Arial" w:cs="Arial"/>
                <w:b/>
                <w:sz w:val="22"/>
              </w:rPr>
              <w:t>Health and Wellbeing</w:t>
            </w:r>
          </w:p>
        </w:tc>
      </w:tr>
      <w:tr w:rsidR="00A83206" w:rsidRPr="002D64BC" w:rsidTr="002B20F9">
        <w:tc>
          <w:tcPr>
            <w:tcW w:w="935" w:type="dxa"/>
            <w:shd w:val="clear" w:color="auto" w:fill="A6A6A6" w:themeFill="background1" w:themeFillShade="A6"/>
          </w:tcPr>
          <w:p w:rsidR="00CE2E8B" w:rsidRPr="002D64BC" w:rsidRDefault="0016242D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  <w:b/>
                <w:sz w:val="22"/>
              </w:rPr>
              <w:t>Year Group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Families and Friendships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Safe Relationships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Respecting ourselves and others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Belonging to a community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Media literacy and digital resilience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 xml:space="preserve">Money and work 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>Physical Health and mental wellbeing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 xml:space="preserve">Growing and Changing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730DD2" w:rsidRDefault="00CE2E8B" w:rsidP="00CE2E8B">
            <w:pPr>
              <w:rPr>
                <w:rFonts w:ascii="Arial" w:hAnsi="Arial" w:cs="Arial"/>
                <w:b/>
                <w:sz w:val="20"/>
              </w:rPr>
            </w:pPr>
            <w:r w:rsidRPr="00730DD2">
              <w:rPr>
                <w:rFonts w:ascii="Arial" w:hAnsi="Arial" w:cs="Arial"/>
                <w:b/>
                <w:sz w:val="20"/>
              </w:rPr>
              <w:t xml:space="preserve">Keeping Safe </w:t>
            </w:r>
          </w:p>
        </w:tc>
      </w:tr>
      <w:tr w:rsidR="00A83206" w:rsidRPr="002D64BC" w:rsidTr="0055311B">
        <w:tc>
          <w:tcPr>
            <w:tcW w:w="935" w:type="dxa"/>
            <w:shd w:val="clear" w:color="auto" w:fill="A6A6A6" w:themeFill="background1" w:themeFillShade="A6"/>
          </w:tcPr>
          <w:p w:rsidR="00EB0EE1" w:rsidRDefault="00EB0EE1" w:rsidP="00CE2E8B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EYFS</w:t>
            </w:r>
          </w:p>
          <w:p w:rsidR="00A83206" w:rsidRDefault="00A83206" w:rsidP="00CE2E8B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A83206">
              <w:rPr>
                <w:rFonts w:ascii="Arial" w:hAnsi="Arial" w:cs="Arial"/>
                <w:b/>
                <w:sz w:val="18"/>
              </w:rPr>
              <w:t>Development</w:t>
            </w:r>
          </w:p>
          <w:p w:rsidR="00A83206" w:rsidRPr="00A83206" w:rsidRDefault="00A83206" w:rsidP="00CE2E8B">
            <w:pPr>
              <w:jc w:val="both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Matters</w:t>
            </w:r>
          </w:p>
          <w:p w:rsidR="00637F52" w:rsidRPr="002D64BC" w:rsidRDefault="00637F52" w:rsidP="00CE2E8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837" w:type="dxa"/>
            <w:gridSpan w:val="3"/>
            <w:shd w:val="clear" w:color="auto" w:fill="F7CAAC" w:themeFill="accent2" w:themeFillTint="66"/>
          </w:tcPr>
          <w:p w:rsidR="00EB0EE1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See themselves as a valuable individual </w:t>
            </w:r>
          </w:p>
          <w:p w:rsidR="00A85E87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Build constructive and respectful relationships </w:t>
            </w:r>
          </w:p>
          <w:p w:rsidR="00A85E87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Think about the perspectives of others </w:t>
            </w:r>
          </w:p>
          <w:p w:rsidR="00A85E87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Talk about members of their immediate family</w:t>
            </w:r>
          </w:p>
        </w:tc>
        <w:tc>
          <w:tcPr>
            <w:tcW w:w="4837" w:type="dxa"/>
            <w:gridSpan w:val="3"/>
            <w:shd w:val="clear" w:color="auto" w:fill="B4C6E7" w:themeFill="accent1" w:themeFillTint="66"/>
          </w:tcPr>
          <w:p w:rsidR="00637F52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Talk about members of their community</w:t>
            </w:r>
          </w:p>
          <w:p w:rsidR="00A85E87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Name and describe people who are familiar to them</w:t>
            </w:r>
          </w:p>
          <w:p w:rsidR="00A85E87" w:rsidRPr="008A40D5" w:rsidRDefault="00A85E87" w:rsidP="00A85E8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121" w:type="dxa"/>
            <w:gridSpan w:val="4"/>
            <w:shd w:val="clear" w:color="auto" w:fill="C5E0B3" w:themeFill="accent6" w:themeFillTint="66"/>
          </w:tcPr>
          <w:p w:rsidR="00637F52" w:rsidRPr="008A40D5" w:rsidRDefault="00A85E87" w:rsidP="00637F52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Express their feelings and consider the feelings of others</w:t>
            </w:r>
          </w:p>
          <w:p w:rsidR="00A85E87" w:rsidRPr="008A40D5" w:rsidRDefault="00A85E87" w:rsidP="00637F52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Show resilience and perseverance in the face of challenge</w:t>
            </w:r>
          </w:p>
          <w:p w:rsidR="00A85E87" w:rsidRPr="008A40D5" w:rsidRDefault="00A85E87" w:rsidP="00637F52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Identify and moderate their own feelings, socially and emotionally </w:t>
            </w:r>
          </w:p>
          <w:p w:rsidR="00A85E87" w:rsidRPr="008A40D5" w:rsidRDefault="00A85E87" w:rsidP="00637F52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Managing their own needs – personal hygiene</w:t>
            </w:r>
          </w:p>
          <w:p w:rsidR="00EB0EE1" w:rsidRPr="008A40D5" w:rsidRDefault="00A85E87" w:rsidP="00A85E87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Know and talk about the different factors that support their overall health and well-being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t>Year 1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Roles of different people; families; feeling cared for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Recognising privacy; staying safe; seeking permission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How behaviour affects others; being polite and respectful 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What rules are; caring for others’ needs; looking after the environment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Using the internet and digital devices; communicating online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Strengths and interests; jobs in the community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Keeping healthy; food and exercise, hygiene routines; sun safety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Recognising what makes them unique and special; feelings; managing when things go wrong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How rules and age restrictions help us; keeping safe online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t>Year 2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Making friends; feeling lonely and getting help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Managing secrets; resisting pressure and getting help; recognising hurtful behaviour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Recognising things in common and differences; playing and working co-operatively; sharing opinions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Belonging to a group; roles and responsibilities; being the same and different in the community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The internet in everyday life; online content and information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What money is; needs and wants; looking after money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Whys sleep is important; medicines and keeping healthy; keeping teeth healthy; managing feelings and asking for help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Growing older; naming body parts; moving class or year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Safety in different environments; risk and safety at home; emergencies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t>Year 3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What makes a family; features of family life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Personal boundaries; safely responding to others; the impact of hurtful behaviour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Recognising respectful behaviour; the importance of self-respect; courtesy and being polite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The value of rules and laws; rights, freedoms and responsibilities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How the internet is used; assessing information online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Different jobs and skills; job stereotypes; setting personal goals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Health choices and habits; what affects feelings; expressing feelings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Personal strengths and achievements; managing and re-framing setbacks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Risk and hazards; safety in the local environment and unfamiliar places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t>Year 4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Positive friendships, including online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Responding to hurtful behaviour; managing confidentiality; recognising risks online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Respecting differences and similarities; discussing difference sensitively 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What makes a community; shared responsibilities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How data is shared and used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Making decisions about money; using and keeping money safe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Maintaining a balanced lifestyle; oral hygiene and dental care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Personal identify; recognising individuality and different qualities; mental wellbeing. Changes in the human life-cycle, including puberty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Medicines and household products; drugs common to everyday life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lastRenderedPageBreak/>
              <w:t>Year 5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Managing friendships and peer influence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Physical contact and feeling safe 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Responding respectfully to a wide range of people; recognising prejudice and discrimination 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Protecting the environment; compassion towards others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How information online is targeted; different media types, their role and impact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Identifying job interests and aspirations; what influences career choices; workplace stereotypes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Healthy sleep habits; sun safety; medicines; vaccinations; immunisations and allergies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Physical and emotional changes in puberty; external genitalia; personal hygiene routines; support with puberty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Keeping safe in different situations, including responding in emergencies, first aid and FGM</w:t>
            </w:r>
          </w:p>
        </w:tc>
      </w:tr>
      <w:tr w:rsidR="00A83206" w:rsidRPr="002D64BC" w:rsidTr="0016242D">
        <w:tc>
          <w:tcPr>
            <w:tcW w:w="935" w:type="dxa"/>
            <w:shd w:val="clear" w:color="auto" w:fill="A6A6A6"/>
          </w:tcPr>
          <w:p w:rsidR="00CE2E8B" w:rsidRPr="002D64BC" w:rsidRDefault="00CE2E8B" w:rsidP="00CE2E8B">
            <w:pPr>
              <w:jc w:val="both"/>
              <w:rPr>
                <w:rFonts w:ascii="Arial" w:hAnsi="Arial" w:cs="Arial"/>
              </w:rPr>
            </w:pPr>
            <w:r w:rsidRPr="002D64BC">
              <w:rPr>
                <w:rFonts w:ascii="Arial" w:hAnsi="Arial" w:cs="Arial"/>
              </w:rPr>
              <w:t>Year 6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Attraction to others; romantic relationships; civil partnership and marriage </w:t>
            </w:r>
          </w:p>
        </w:tc>
        <w:tc>
          <w:tcPr>
            <w:tcW w:w="1612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Recognising and managing pressure; consent in different situations </w:t>
            </w:r>
          </w:p>
        </w:tc>
        <w:tc>
          <w:tcPr>
            <w:tcW w:w="1613" w:type="dxa"/>
            <w:shd w:val="clear" w:color="auto" w:fill="F7CAAC" w:themeFill="accent2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Expressing opinions and respecting others points of view, including discussing topical issues. 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Valuing diversity; challenging discrimination and stereotypes</w:t>
            </w:r>
          </w:p>
        </w:tc>
        <w:tc>
          <w:tcPr>
            <w:tcW w:w="1612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Evaluating media sources; sharing things online</w:t>
            </w:r>
          </w:p>
        </w:tc>
        <w:tc>
          <w:tcPr>
            <w:tcW w:w="1613" w:type="dxa"/>
            <w:shd w:val="clear" w:color="auto" w:fill="B4C6E7" w:themeFill="accent1" w:themeFillTint="66"/>
          </w:tcPr>
          <w:p w:rsidR="00CE2E8B" w:rsidRPr="008A40D5" w:rsidRDefault="0016242D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Influences and attitudes to money; money and financial risks</w:t>
            </w:r>
          </w:p>
        </w:tc>
        <w:tc>
          <w:tcPr>
            <w:tcW w:w="1707" w:type="dxa"/>
            <w:gridSpan w:val="2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>What affects mental health and ways to take care of it; managing change, loss and bereavement; managing time online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Human reproduction and birth; increasing independence; managing transition </w:t>
            </w:r>
          </w:p>
        </w:tc>
        <w:tc>
          <w:tcPr>
            <w:tcW w:w="1707" w:type="dxa"/>
            <w:shd w:val="clear" w:color="auto" w:fill="C5E0B3" w:themeFill="accent6" w:themeFillTint="66"/>
          </w:tcPr>
          <w:p w:rsidR="00CE2E8B" w:rsidRPr="008A40D5" w:rsidRDefault="00CE2E8B" w:rsidP="00CE2E8B">
            <w:pPr>
              <w:rPr>
                <w:rFonts w:ascii="Arial" w:hAnsi="Arial" w:cs="Arial"/>
                <w:sz w:val="18"/>
              </w:rPr>
            </w:pPr>
            <w:r w:rsidRPr="008A40D5">
              <w:rPr>
                <w:rFonts w:ascii="Arial" w:hAnsi="Arial" w:cs="Arial"/>
                <w:sz w:val="18"/>
              </w:rPr>
              <w:t xml:space="preserve">Keeping personal information safe; regulations and choices; drug use and the law; drug use and the media </w:t>
            </w:r>
          </w:p>
        </w:tc>
      </w:tr>
    </w:tbl>
    <w:p w:rsidR="00E55894" w:rsidRPr="0016242D" w:rsidRDefault="0016242D" w:rsidP="0016242D">
      <w:pPr>
        <w:rPr>
          <w:rFonts w:ascii="Arial" w:hAnsi="Arial" w:cs="Arial"/>
        </w:rPr>
      </w:pPr>
      <w:r w:rsidRPr="0016242D">
        <w:rPr>
          <w:rFonts w:ascii="Arial" w:hAnsi="Arial" w:cs="Arial"/>
        </w:rPr>
        <w:t>Updated: September 202</w:t>
      </w:r>
      <w:r w:rsidR="00C746E5">
        <w:rPr>
          <w:rFonts w:ascii="Arial" w:hAnsi="Arial" w:cs="Arial"/>
        </w:rPr>
        <w:t>2</w:t>
      </w:r>
      <w:bookmarkStart w:id="0" w:name="_GoBack"/>
      <w:bookmarkEnd w:id="0"/>
    </w:p>
    <w:sectPr w:rsidR="00E55894" w:rsidRPr="0016242D" w:rsidSect="00BD049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42D" w:rsidRDefault="0016242D" w:rsidP="0016242D">
      <w:r>
        <w:separator/>
      </w:r>
    </w:p>
  </w:endnote>
  <w:endnote w:type="continuationSeparator" w:id="0">
    <w:p w:rsidR="0016242D" w:rsidRDefault="0016242D" w:rsidP="00162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42D" w:rsidRDefault="0016242D" w:rsidP="0016242D">
      <w:r>
        <w:separator/>
      </w:r>
    </w:p>
  </w:footnote>
  <w:footnote w:type="continuationSeparator" w:id="0">
    <w:p w:rsidR="0016242D" w:rsidRDefault="0016242D" w:rsidP="00162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42D" w:rsidRPr="0016242D" w:rsidRDefault="0016242D">
    <w:pPr>
      <w:pStyle w:val="Header"/>
      <w:rPr>
        <w:rFonts w:ascii="Arial" w:hAnsi="Arial" w:cs="Arial"/>
      </w:rPr>
    </w:pPr>
    <w:r w:rsidRPr="0016242D">
      <w:rPr>
        <w:rFonts w:ascii="Arial" w:hAnsi="Arial" w:cs="Arial"/>
      </w:rPr>
      <w:t xml:space="preserve">Broomfield Primary School – PSHE Curriculum – Long Term Overview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9A"/>
    <w:rsid w:val="0016242D"/>
    <w:rsid w:val="00214ED5"/>
    <w:rsid w:val="00226C56"/>
    <w:rsid w:val="002B20F9"/>
    <w:rsid w:val="00637F52"/>
    <w:rsid w:val="007072F3"/>
    <w:rsid w:val="00730DD2"/>
    <w:rsid w:val="008A40D5"/>
    <w:rsid w:val="00A83206"/>
    <w:rsid w:val="00A85E87"/>
    <w:rsid w:val="00AC4C79"/>
    <w:rsid w:val="00BD049A"/>
    <w:rsid w:val="00C746E5"/>
    <w:rsid w:val="00CE2E8B"/>
    <w:rsid w:val="00E55894"/>
    <w:rsid w:val="00EB0EE1"/>
    <w:rsid w:val="00EE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F39A9"/>
  <w15:chartTrackingRefBased/>
  <w15:docId w15:val="{B8A9492F-EFDD-45F5-BEC4-01F02D97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049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4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242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624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242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11</dc:creator>
  <cp:keywords/>
  <dc:description/>
  <cp:lastModifiedBy>Ali Few</cp:lastModifiedBy>
  <cp:revision>3</cp:revision>
  <cp:lastPrinted>2023-04-11T11:52:00Z</cp:lastPrinted>
  <dcterms:created xsi:type="dcterms:W3CDTF">2022-01-18T12:20:00Z</dcterms:created>
  <dcterms:modified xsi:type="dcterms:W3CDTF">2023-04-11T11:57:00Z</dcterms:modified>
</cp:coreProperties>
</file>